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FA1" w:rsidRPr="00076FA1" w:rsidRDefault="00076FA1" w:rsidP="00076FA1">
      <w:pPr>
        <w:spacing w:line="276" w:lineRule="auto"/>
        <w:ind w:left="-57" w:firstLine="708"/>
        <w:jc w:val="center"/>
        <w:rPr>
          <w:b/>
          <w:sz w:val="36"/>
          <w:szCs w:val="36"/>
        </w:rPr>
      </w:pPr>
      <w:r w:rsidRPr="00076FA1">
        <w:rPr>
          <w:b/>
          <w:sz w:val="36"/>
          <w:szCs w:val="36"/>
        </w:rPr>
        <w:t>Фольклорный ансамбль «</w:t>
      </w:r>
      <w:proofErr w:type="spellStart"/>
      <w:r w:rsidRPr="00076FA1">
        <w:rPr>
          <w:b/>
          <w:sz w:val="36"/>
          <w:szCs w:val="36"/>
        </w:rPr>
        <w:t>Колокольцы</w:t>
      </w:r>
      <w:proofErr w:type="spellEnd"/>
      <w:r w:rsidRPr="00076FA1">
        <w:rPr>
          <w:b/>
          <w:sz w:val="36"/>
          <w:szCs w:val="36"/>
        </w:rPr>
        <w:t>»</w:t>
      </w:r>
    </w:p>
    <w:p w:rsidR="00076FA1" w:rsidRPr="00472F05" w:rsidRDefault="00076FA1" w:rsidP="00076FA1">
      <w:pPr>
        <w:spacing w:line="276" w:lineRule="auto"/>
        <w:ind w:left="-57" w:firstLine="708"/>
        <w:jc w:val="right"/>
        <w:rPr>
          <w:i/>
          <w:sz w:val="28"/>
          <w:szCs w:val="28"/>
        </w:rPr>
      </w:pPr>
      <w:r w:rsidRPr="00472F05">
        <w:rPr>
          <w:i/>
          <w:sz w:val="28"/>
          <w:szCs w:val="28"/>
        </w:rPr>
        <w:t xml:space="preserve">«Передать все богатство нашего наследия новым поколениям – </w:t>
      </w:r>
    </w:p>
    <w:p w:rsidR="00076FA1" w:rsidRPr="00472F05" w:rsidRDefault="00076FA1" w:rsidP="00076FA1">
      <w:pPr>
        <w:spacing w:line="276" w:lineRule="auto"/>
        <w:ind w:left="-57" w:firstLine="708"/>
        <w:jc w:val="right"/>
        <w:rPr>
          <w:i/>
          <w:sz w:val="28"/>
          <w:szCs w:val="28"/>
        </w:rPr>
      </w:pPr>
      <w:r w:rsidRPr="00472F05">
        <w:rPr>
          <w:i/>
          <w:sz w:val="28"/>
          <w:szCs w:val="28"/>
        </w:rPr>
        <w:t xml:space="preserve">значит обеспечить продолжение традиций в будущих веках. </w:t>
      </w:r>
    </w:p>
    <w:p w:rsidR="00076FA1" w:rsidRDefault="00076FA1" w:rsidP="00076FA1">
      <w:pPr>
        <w:spacing w:line="276" w:lineRule="auto"/>
        <w:ind w:left="-57" w:firstLine="708"/>
        <w:jc w:val="right"/>
        <w:rPr>
          <w:i/>
          <w:sz w:val="28"/>
          <w:szCs w:val="28"/>
        </w:rPr>
      </w:pPr>
      <w:r w:rsidRPr="00472F05">
        <w:rPr>
          <w:i/>
          <w:sz w:val="28"/>
          <w:szCs w:val="28"/>
        </w:rPr>
        <w:t>Будут жить традиции, будет жить народ».</w:t>
      </w:r>
    </w:p>
    <w:p w:rsidR="00076FA1" w:rsidRPr="00770798" w:rsidRDefault="00076FA1" w:rsidP="00076FA1">
      <w:pPr>
        <w:rPr>
          <w:sz w:val="28"/>
          <w:szCs w:val="28"/>
        </w:rPr>
      </w:pPr>
    </w:p>
    <w:p w:rsidR="00076FA1" w:rsidRPr="00770798" w:rsidRDefault="00076FA1" w:rsidP="00076FA1">
      <w:pPr>
        <w:rPr>
          <w:sz w:val="28"/>
          <w:szCs w:val="28"/>
        </w:rPr>
      </w:pPr>
      <w:r w:rsidRPr="00472F05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B14AB1D" wp14:editId="12F568AE">
            <wp:simplePos x="0" y="0"/>
            <wp:positionH relativeFrom="column">
              <wp:posOffset>1014095</wp:posOffset>
            </wp:positionH>
            <wp:positionV relativeFrom="paragraph">
              <wp:posOffset>123190</wp:posOffset>
            </wp:positionV>
            <wp:extent cx="7835265" cy="3204845"/>
            <wp:effectExtent l="323850" t="323850" r="318135" b="319405"/>
            <wp:wrapTight wrapText="bothSides">
              <wp:wrapPolygon edited="0">
                <wp:start x="1418" y="-2183"/>
                <wp:lineTo x="-368" y="-1926"/>
                <wp:lineTo x="-368" y="128"/>
                <wp:lineTo x="-788" y="128"/>
                <wp:lineTo x="-893" y="8346"/>
                <wp:lineTo x="-893" y="21056"/>
                <wp:lineTo x="-683" y="22726"/>
                <wp:lineTo x="-105" y="23368"/>
                <wp:lineTo x="-53" y="23624"/>
                <wp:lineTo x="20271" y="23624"/>
                <wp:lineTo x="20324" y="23368"/>
                <wp:lineTo x="21217" y="22726"/>
                <wp:lineTo x="21269" y="22726"/>
                <wp:lineTo x="22109" y="20800"/>
                <wp:lineTo x="22109" y="20671"/>
                <wp:lineTo x="22372" y="18617"/>
                <wp:lineTo x="22425" y="128"/>
                <wp:lineTo x="21637" y="-1798"/>
                <wp:lineTo x="21584" y="-2183"/>
                <wp:lineTo x="1418" y="-2183"/>
              </wp:wrapPolygon>
            </wp:wrapTight>
            <wp:docPr id="25" name="Рисунок 25" descr="C:\Users\museum\Desktop\буклет\колокольцы\PQxw353me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seum\Desktop\буклет\колокольцы\PQxw353meo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265" cy="32048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FA1" w:rsidRPr="00770798" w:rsidRDefault="00076FA1" w:rsidP="00076FA1">
      <w:pPr>
        <w:rPr>
          <w:sz w:val="28"/>
          <w:szCs w:val="28"/>
        </w:rPr>
      </w:pPr>
    </w:p>
    <w:p w:rsidR="00076FA1" w:rsidRPr="00770798" w:rsidRDefault="00076FA1" w:rsidP="00076FA1">
      <w:pPr>
        <w:rPr>
          <w:sz w:val="28"/>
          <w:szCs w:val="28"/>
        </w:rPr>
      </w:pPr>
    </w:p>
    <w:p w:rsidR="00076FA1" w:rsidRPr="00770798" w:rsidRDefault="00076FA1" w:rsidP="00076FA1">
      <w:pPr>
        <w:rPr>
          <w:sz w:val="28"/>
          <w:szCs w:val="28"/>
        </w:rPr>
      </w:pPr>
    </w:p>
    <w:p w:rsidR="00076FA1" w:rsidRPr="00770798" w:rsidRDefault="00076FA1" w:rsidP="00076FA1">
      <w:pPr>
        <w:rPr>
          <w:sz w:val="28"/>
          <w:szCs w:val="28"/>
        </w:rPr>
      </w:pPr>
    </w:p>
    <w:p w:rsidR="00076FA1" w:rsidRPr="00770798" w:rsidRDefault="00076FA1" w:rsidP="00076FA1">
      <w:pPr>
        <w:rPr>
          <w:sz w:val="28"/>
          <w:szCs w:val="28"/>
        </w:rPr>
      </w:pPr>
    </w:p>
    <w:p w:rsidR="00076FA1" w:rsidRPr="00770798" w:rsidRDefault="00076FA1" w:rsidP="00076FA1">
      <w:pPr>
        <w:rPr>
          <w:sz w:val="28"/>
          <w:szCs w:val="28"/>
        </w:rPr>
      </w:pPr>
    </w:p>
    <w:p w:rsidR="00076FA1" w:rsidRPr="00770798" w:rsidRDefault="00076FA1" w:rsidP="00076FA1">
      <w:pPr>
        <w:rPr>
          <w:sz w:val="28"/>
          <w:szCs w:val="28"/>
        </w:rPr>
      </w:pPr>
    </w:p>
    <w:p w:rsidR="00076FA1" w:rsidRPr="00770798" w:rsidRDefault="00076FA1" w:rsidP="00076FA1">
      <w:pPr>
        <w:rPr>
          <w:sz w:val="28"/>
          <w:szCs w:val="28"/>
        </w:rPr>
      </w:pPr>
    </w:p>
    <w:p w:rsidR="00076FA1" w:rsidRPr="00770798" w:rsidRDefault="00076FA1" w:rsidP="00076FA1">
      <w:pPr>
        <w:rPr>
          <w:sz w:val="28"/>
          <w:szCs w:val="28"/>
        </w:rPr>
      </w:pPr>
    </w:p>
    <w:p w:rsidR="00076FA1" w:rsidRPr="00770798" w:rsidRDefault="00076FA1" w:rsidP="00076FA1">
      <w:pPr>
        <w:rPr>
          <w:sz w:val="28"/>
          <w:szCs w:val="28"/>
        </w:rPr>
      </w:pPr>
    </w:p>
    <w:p w:rsidR="00076FA1" w:rsidRPr="00770798" w:rsidRDefault="00076FA1" w:rsidP="00076FA1">
      <w:pPr>
        <w:rPr>
          <w:sz w:val="28"/>
          <w:szCs w:val="28"/>
        </w:rPr>
      </w:pPr>
    </w:p>
    <w:p w:rsidR="00076FA1" w:rsidRPr="00770798" w:rsidRDefault="00076FA1" w:rsidP="00076FA1">
      <w:pPr>
        <w:rPr>
          <w:sz w:val="28"/>
          <w:szCs w:val="28"/>
        </w:rPr>
      </w:pPr>
    </w:p>
    <w:p w:rsidR="00076FA1" w:rsidRPr="00770798" w:rsidRDefault="00076FA1" w:rsidP="00076FA1">
      <w:pPr>
        <w:rPr>
          <w:sz w:val="28"/>
          <w:szCs w:val="28"/>
        </w:rPr>
      </w:pPr>
    </w:p>
    <w:p w:rsidR="00076FA1" w:rsidRPr="00770798" w:rsidRDefault="00076FA1" w:rsidP="00076FA1">
      <w:pPr>
        <w:rPr>
          <w:sz w:val="28"/>
          <w:szCs w:val="28"/>
        </w:rPr>
      </w:pPr>
    </w:p>
    <w:p w:rsidR="00076FA1" w:rsidRDefault="00076FA1" w:rsidP="00076FA1">
      <w:pPr>
        <w:rPr>
          <w:sz w:val="28"/>
          <w:szCs w:val="28"/>
        </w:rPr>
      </w:pPr>
    </w:p>
    <w:p w:rsidR="00076FA1" w:rsidRPr="00770798" w:rsidRDefault="00076FA1" w:rsidP="00076FA1">
      <w:pPr>
        <w:rPr>
          <w:sz w:val="28"/>
          <w:szCs w:val="28"/>
        </w:rPr>
      </w:pPr>
    </w:p>
    <w:p w:rsidR="00076FA1" w:rsidRDefault="00076FA1" w:rsidP="00076FA1">
      <w:pPr>
        <w:rPr>
          <w:sz w:val="28"/>
          <w:szCs w:val="28"/>
        </w:rPr>
      </w:pPr>
    </w:p>
    <w:p w:rsidR="00076FA1" w:rsidRPr="00B67FE2" w:rsidRDefault="00076FA1" w:rsidP="00076FA1">
      <w:pPr>
        <w:tabs>
          <w:tab w:val="left" w:pos="1839"/>
        </w:tabs>
        <w:spacing w:line="276" w:lineRule="auto"/>
        <w:ind w:firstLine="709"/>
        <w:rPr>
          <w:b/>
          <w:sz w:val="32"/>
          <w:szCs w:val="32"/>
        </w:rPr>
      </w:pPr>
      <w:r w:rsidRPr="00472F05">
        <w:rPr>
          <w:b/>
          <w:sz w:val="28"/>
          <w:szCs w:val="28"/>
        </w:rPr>
        <w:t>Руководитель</w:t>
      </w:r>
      <w:r w:rsidRPr="00472F05">
        <w:rPr>
          <w:sz w:val="28"/>
          <w:szCs w:val="28"/>
        </w:rPr>
        <w:t xml:space="preserve"> - Мамаева Марина Анатольевна</w:t>
      </w:r>
      <w:r>
        <w:rPr>
          <w:sz w:val="28"/>
          <w:szCs w:val="28"/>
        </w:rPr>
        <w:t xml:space="preserve">, </w:t>
      </w:r>
      <w:r w:rsidRPr="0025656F">
        <w:rPr>
          <w:sz w:val="28"/>
          <w:szCs w:val="28"/>
        </w:rPr>
        <w:t xml:space="preserve">педагог </w:t>
      </w:r>
      <w:r>
        <w:rPr>
          <w:sz w:val="28"/>
          <w:szCs w:val="28"/>
        </w:rPr>
        <w:t xml:space="preserve">дополнительного образования первой </w:t>
      </w:r>
      <w:r w:rsidRPr="0025656F">
        <w:rPr>
          <w:sz w:val="28"/>
          <w:szCs w:val="28"/>
        </w:rPr>
        <w:t xml:space="preserve">квалификационной </w:t>
      </w:r>
      <w:proofErr w:type="gramStart"/>
      <w:r w:rsidRPr="0025656F">
        <w:rPr>
          <w:sz w:val="28"/>
          <w:szCs w:val="28"/>
        </w:rPr>
        <w:t>категории</w:t>
      </w:r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  <w:r w:rsidRPr="00B67FE2">
        <w:rPr>
          <w:b/>
          <w:sz w:val="32"/>
          <w:szCs w:val="32"/>
        </w:rPr>
        <w:t>Тел.: 8-909-062– 39 -03</w:t>
      </w:r>
    </w:p>
    <w:p w:rsidR="00076FA1" w:rsidRPr="0025656F" w:rsidRDefault="00076FA1" w:rsidP="00076FA1">
      <w:pPr>
        <w:tabs>
          <w:tab w:val="left" w:pos="1839"/>
        </w:tabs>
        <w:spacing w:line="276" w:lineRule="auto"/>
        <w:ind w:firstLine="709"/>
        <w:rPr>
          <w:sz w:val="28"/>
          <w:szCs w:val="28"/>
        </w:rPr>
      </w:pPr>
      <w:r w:rsidRPr="00472F05">
        <w:rPr>
          <w:b/>
          <w:sz w:val="28"/>
          <w:szCs w:val="28"/>
        </w:rPr>
        <w:t>Концертмейстер</w:t>
      </w:r>
      <w:r w:rsidRPr="00472F05">
        <w:rPr>
          <w:sz w:val="28"/>
          <w:szCs w:val="28"/>
        </w:rPr>
        <w:t xml:space="preserve"> - </w:t>
      </w:r>
      <w:r>
        <w:rPr>
          <w:sz w:val="28"/>
          <w:szCs w:val="28"/>
        </w:rPr>
        <w:t>Цвиркун Ян Станиславович, педагог</w:t>
      </w:r>
      <w:r w:rsidRPr="0025656F">
        <w:rPr>
          <w:sz w:val="28"/>
          <w:szCs w:val="28"/>
        </w:rPr>
        <w:t xml:space="preserve"> высшей квалификационной категории</w:t>
      </w:r>
    </w:p>
    <w:p w:rsidR="00076FA1" w:rsidRDefault="00076FA1" w:rsidP="00076FA1">
      <w:pPr>
        <w:tabs>
          <w:tab w:val="left" w:pos="1839"/>
        </w:tabs>
        <w:spacing w:line="276" w:lineRule="auto"/>
        <w:ind w:firstLine="709"/>
        <w:rPr>
          <w:sz w:val="28"/>
          <w:szCs w:val="28"/>
        </w:rPr>
      </w:pPr>
      <w:r w:rsidRPr="0025656F">
        <w:rPr>
          <w:sz w:val="28"/>
          <w:szCs w:val="28"/>
        </w:rPr>
        <w:t>Михайлова Наталья Владимировна – педагог по сольфеджио и музыкальной литературы</w:t>
      </w:r>
    </w:p>
    <w:p w:rsidR="00076FA1" w:rsidRPr="00472F05" w:rsidRDefault="00076FA1" w:rsidP="00076FA1">
      <w:pPr>
        <w:tabs>
          <w:tab w:val="left" w:pos="1839"/>
        </w:tabs>
        <w:spacing w:line="276" w:lineRule="auto"/>
        <w:ind w:firstLine="709"/>
        <w:jc w:val="both"/>
        <w:rPr>
          <w:sz w:val="28"/>
          <w:szCs w:val="28"/>
        </w:rPr>
      </w:pPr>
      <w:r w:rsidRPr="00472F05">
        <w:rPr>
          <w:noProof/>
          <w:sz w:val="28"/>
          <w:szCs w:val="28"/>
          <w:highlight w:val="yellow"/>
        </w:rPr>
        <w:lastRenderedPageBreak/>
        <w:drawing>
          <wp:anchor distT="0" distB="0" distL="114300" distR="114300" simplePos="0" relativeHeight="251660288" behindDoc="0" locked="0" layoutInCell="1" allowOverlap="1" wp14:anchorId="6BBD9979" wp14:editId="63B5B4FC">
            <wp:simplePos x="0" y="0"/>
            <wp:positionH relativeFrom="column">
              <wp:posOffset>5183505</wp:posOffset>
            </wp:positionH>
            <wp:positionV relativeFrom="paragraph">
              <wp:posOffset>93345</wp:posOffset>
            </wp:positionV>
            <wp:extent cx="4114165" cy="3084195"/>
            <wp:effectExtent l="323850" t="323850" r="324485" b="325755"/>
            <wp:wrapSquare wrapText="bothSides"/>
            <wp:docPr id="26" name="Рисунок 26" descr="C:\Users\museum\Desktop\буклет\колокольцы\Pby1J6StG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useum\Desktop\буклет\колокольцы\Pby1J6StGc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30841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F05">
        <w:rPr>
          <w:sz w:val="28"/>
          <w:szCs w:val="28"/>
        </w:rPr>
        <w:t>Фольклорный ансамбль «</w:t>
      </w:r>
      <w:proofErr w:type="spellStart"/>
      <w:r w:rsidRPr="00472F05">
        <w:rPr>
          <w:sz w:val="28"/>
          <w:szCs w:val="28"/>
        </w:rPr>
        <w:t>Колокольцы</w:t>
      </w:r>
      <w:proofErr w:type="spellEnd"/>
      <w:r w:rsidRPr="00472F05">
        <w:rPr>
          <w:sz w:val="28"/>
          <w:szCs w:val="28"/>
        </w:rPr>
        <w:t xml:space="preserve">» МАОУ «Гимназия № 56» был создан в 2008 году. </w:t>
      </w:r>
    </w:p>
    <w:p w:rsidR="00076FA1" w:rsidRPr="00472F05" w:rsidRDefault="00076FA1" w:rsidP="00076FA1">
      <w:pPr>
        <w:tabs>
          <w:tab w:val="left" w:pos="1839"/>
        </w:tabs>
        <w:spacing w:line="276" w:lineRule="auto"/>
        <w:ind w:firstLine="709"/>
        <w:jc w:val="both"/>
        <w:rPr>
          <w:sz w:val="28"/>
          <w:szCs w:val="28"/>
        </w:rPr>
      </w:pPr>
      <w:r w:rsidRPr="00472F05">
        <w:rPr>
          <w:b/>
          <w:sz w:val="28"/>
          <w:szCs w:val="28"/>
        </w:rPr>
        <w:t>Цель программы</w:t>
      </w:r>
      <w:r w:rsidRPr="00472F05">
        <w:rPr>
          <w:sz w:val="28"/>
          <w:szCs w:val="28"/>
        </w:rPr>
        <w:t xml:space="preserve"> - воспитание учащихся в духе народной культуры, ориентируя их на национальные ценности и формирование этнического самосознания через обучение фольклорному пению и другим видам народного творчества.</w:t>
      </w:r>
    </w:p>
    <w:p w:rsidR="00076FA1" w:rsidRDefault="00076FA1" w:rsidP="00076FA1">
      <w:pPr>
        <w:tabs>
          <w:tab w:val="left" w:pos="1839"/>
        </w:tabs>
        <w:spacing w:line="276" w:lineRule="auto"/>
        <w:ind w:firstLine="709"/>
        <w:jc w:val="both"/>
        <w:rPr>
          <w:sz w:val="28"/>
          <w:szCs w:val="28"/>
        </w:rPr>
      </w:pPr>
    </w:p>
    <w:p w:rsidR="00076FA1" w:rsidRDefault="00076FA1" w:rsidP="00076FA1">
      <w:pPr>
        <w:tabs>
          <w:tab w:val="left" w:pos="1839"/>
        </w:tabs>
        <w:spacing w:line="276" w:lineRule="auto"/>
        <w:ind w:firstLine="709"/>
        <w:jc w:val="both"/>
        <w:rPr>
          <w:sz w:val="28"/>
          <w:szCs w:val="28"/>
        </w:rPr>
      </w:pPr>
      <w:r w:rsidRPr="00156F2D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CED1577" wp14:editId="3E5D61FA">
            <wp:simplePos x="0" y="0"/>
            <wp:positionH relativeFrom="margin">
              <wp:posOffset>80927</wp:posOffset>
            </wp:positionH>
            <wp:positionV relativeFrom="paragraph">
              <wp:posOffset>150495</wp:posOffset>
            </wp:positionV>
            <wp:extent cx="3465195" cy="3649345"/>
            <wp:effectExtent l="323850" t="323850" r="325755" b="332105"/>
            <wp:wrapSquare wrapText="bothSides"/>
            <wp:docPr id="13" name="Рисунок 13" descr="C:\Users\nika\Downloads\YtAryl-10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a\Downloads\YtAryl-10Y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36493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FA1" w:rsidRDefault="00076FA1" w:rsidP="00076FA1">
      <w:pPr>
        <w:tabs>
          <w:tab w:val="left" w:pos="1839"/>
        </w:tabs>
        <w:spacing w:line="276" w:lineRule="auto"/>
        <w:ind w:firstLine="709"/>
        <w:jc w:val="both"/>
        <w:rPr>
          <w:sz w:val="28"/>
          <w:szCs w:val="28"/>
        </w:rPr>
      </w:pPr>
    </w:p>
    <w:p w:rsidR="00076FA1" w:rsidRDefault="00076FA1" w:rsidP="00076FA1">
      <w:pPr>
        <w:tabs>
          <w:tab w:val="left" w:pos="1839"/>
        </w:tabs>
        <w:spacing w:line="276" w:lineRule="auto"/>
        <w:ind w:firstLine="709"/>
        <w:jc w:val="both"/>
        <w:rPr>
          <w:sz w:val="28"/>
          <w:szCs w:val="28"/>
        </w:rPr>
      </w:pPr>
    </w:p>
    <w:p w:rsidR="00076FA1" w:rsidRDefault="00076FA1" w:rsidP="00076FA1">
      <w:pPr>
        <w:tabs>
          <w:tab w:val="left" w:pos="1839"/>
        </w:tabs>
        <w:spacing w:line="276" w:lineRule="auto"/>
        <w:ind w:firstLine="709"/>
        <w:jc w:val="both"/>
        <w:rPr>
          <w:sz w:val="28"/>
          <w:szCs w:val="28"/>
        </w:rPr>
      </w:pPr>
    </w:p>
    <w:p w:rsidR="00076FA1" w:rsidRDefault="00076FA1" w:rsidP="00076FA1">
      <w:pPr>
        <w:tabs>
          <w:tab w:val="left" w:pos="1839"/>
        </w:tabs>
        <w:spacing w:line="276" w:lineRule="auto"/>
        <w:ind w:firstLine="709"/>
        <w:jc w:val="both"/>
        <w:rPr>
          <w:sz w:val="28"/>
          <w:szCs w:val="28"/>
        </w:rPr>
      </w:pPr>
    </w:p>
    <w:p w:rsidR="00076FA1" w:rsidRDefault="00076FA1" w:rsidP="00076FA1">
      <w:pPr>
        <w:tabs>
          <w:tab w:val="left" w:pos="1839"/>
        </w:tabs>
        <w:spacing w:line="276" w:lineRule="auto"/>
        <w:ind w:firstLine="709"/>
        <w:jc w:val="both"/>
        <w:rPr>
          <w:sz w:val="28"/>
          <w:szCs w:val="28"/>
        </w:rPr>
      </w:pPr>
    </w:p>
    <w:p w:rsidR="00076FA1" w:rsidRDefault="00076FA1" w:rsidP="00076FA1">
      <w:pPr>
        <w:tabs>
          <w:tab w:val="left" w:pos="1839"/>
        </w:tabs>
        <w:spacing w:line="276" w:lineRule="auto"/>
        <w:ind w:firstLine="709"/>
        <w:jc w:val="both"/>
        <w:rPr>
          <w:sz w:val="28"/>
          <w:szCs w:val="28"/>
        </w:rPr>
      </w:pPr>
    </w:p>
    <w:p w:rsidR="00076FA1" w:rsidRPr="00472F05" w:rsidRDefault="00076FA1" w:rsidP="00076FA1">
      <w:pPr>
        <w:tabs>
          <w:tab w:val="left" w:pos="1839"/>
        </w:tabs>
        <w:spacing w:line="276" w:lineRule="auto"/>
        <w:ind w:firstLine="709"/>
        <w:jc w:val="both"/>
        <w:rPr>
          <w:sz w:val="28"/>
          <w:szCs w:val="28"/>
        </w:rPr>
      </w:pPr>
      <w:r w:rsidRPr="00472F05">
        <w:rPr>
          <w:sz w:val="28"/>
          <w:szCs w:val="28"/>
        </w:rPr>
        <w:t>Основные направления деятельности, которые направлены на изучение традиционного (русского) фольклора.</w:t>
      </w:r>
    </w:p>
    <w:p w:rsidR="00076FA1" w:rsidRPr="00472F05" w:rsidRDefault="00076FA1" w:rsidP="00076FA1">
      <w:pPr>
        <w:tabs>
          <w:tab w:val="left" w:pos="1839"/>
        </w:tabs>
        <w:spacing w:line="276" w:lineRule="auto"/>
        <w:ind w:firstLine="709"/>
        <w:jc w:val="both"/>
        <w:rPr>
          <w:sz w:val="28"/>
          <w:szCs w:val="28"/>
        </w:rPr>
      </w:pPr>
      <w:r w:rsidRPr="00472F05">
        <w:rPr>
          <w:sz w:val="28"/>
          <w:szCs w:val="28"/>
        </w:rPr>
        <w:t>•</w:t>
      </w:r>
      <w:r w:rsidRPr="00472F05">
        <w:rPr>
          <w:sz w:val="28"/>
          <w:szCs w:val="28"/>
        </w:rPr>
        <w:tab/>
        <w:t>устное народное поэтическое творчество;</w:t>
      </w:r>
      <w:r w:rsidRPr="00472F05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76FA1" w:rsidRPr="00472F05" w:rsidRDefault="00076FA1" w:rsidP="00076FA1">
      <w:pPr>
        <w:tabs>
          <w:tab w:val="left" w:pos="1839"/>
        </w:tabs>
        <w:spacing w:line="276" w:lineRule="auto"/>
        <w:ind w:firstLine="709"/>
        <w:jc w:val="both"/>
        <w:rPr>
          <w:sz w:val="28"/>
          <w:szCs w:val="28"/>
        </w:rPr>
      </w:pPr>
      <w:r w:rsidRPr="00472F05">
        <w:rPr>
          <w:sz w:val="28"/>
          <w:szCs w:val="28"/>
        </w:rPr>
        <w:t>•</w:t>
      </w:r>
      <w:r w:rsidRPr="00472F05">
        <w:rPr>
          <w:sz w:val="28"/>
          <w:szCs w:val="28"/>
        </w:rPr>
        <w:tab/>
        <w:t>фольклорное ансамблевое пение;</w:t>
      </w:r>
    </w:p>
    <w:p w:rsidR="00076FA1" w:rsidRPr="00472F05" w:rsidRDefault="00076FA1" w:rsidP="00076FA1">
      <w:pPr>
        <w:tabs>
          <w:tab w:val="left" w:pos="1839"/>
        </w:tabs>
        <w:spacing w:line="276" w:lineRule="auto"/>
        <w:ind w:firstLine="709"/>
        <w:jc w:val="both"/>
        <w:rPr>
          <w:sz w:val="28"/>
          <w:szCs w:val="28"/>
        </w:rPr>
      </w:pPr>
      <w:r w:rsidRPr="00472F05">
        <w:rPr>
          <w:sz w:val="28"/>
          <w:szCs w:val="28"/>
        </w:rPr>
        <w:t>•</w:t>
      </w:r>
      <w:r w:rsidRPr="00472F05">
        <w:rPr>
          <w:sz w:val="28"/>
          <w:szCs w:val="28"/>
        </w:rPr>
        <w:tab/>
        <w:t>народный календарь;</w:t>
      </w:r>
    </w:p>
    <w:p w:rsidR="00076FA1" w:rsidRPr="00472F05" w:rsidRDefault="00076FA1" w:rsidP="00076FA1">
      <w:pPr>
        <w:tabs>
          <w:tab w:val="left" w:pos="1839"/>
        </w:tabs>
        <w:spacing w:line="276" w:lineRule="auto"/>
        <w:ind w:firstLine="709"/>
        <w:jc w:val="both"/>
        <w:rPr>
          <w:sz w:val="28"/>
          <w:szCs w:val="28"/>
        </w:rPr>
      </w:pPr>
      <w:r w:rsidRPr="00472F05">
        <w:rPr>
          <w:sz w:val="28"/>
          <w:szCs w:val="28"/>
        </w:rPr>
        <w:t>•</w:t>
      </w:r>
      <w:r w:rsidRPr="00472F05">
        <w:rPr>
          <w:sz w:val="28"/>
          <w:szCs w:val="28"/>
        </w:rPr>
        <w:tab/>
        <w:t>основы фольклорной хореографии;</w:t>
      </w:r>
    </w:p>
    <w:p w:rsidR="00076FA1" w:rsidRDefault="00076FA1" w:rsidP="00076FA1">
      <w:pPr>
        <w:tabs>
          <w:tab w:val="left" w:pos="1839"/>
        </w:tabs>
        <w:spacing w:line="276" w:lineRule="auto"/>
        <w:ind w:firstLine="709"/>
        <w:jc w:val="both"/>
        <w:rPr>
          <w:sz w:val="28"/>
          <w:szCs w:val="28"/>
        </w:rPr>
      </w:pPr>
      <w:r w:rsidRPr="00472F05">
        <w:rPr>
          <w:sz w:val="28"/>
          <w:szCs w:val="28"/>
        </w:rPr>
        <w:t>•</w:t>
      </w:r>
      <w:r w:rsidRPr="00472F05">
        <w:rPr>
          <w:sz w:val="28"/>
          <w:szCs w:val="28"/>
        </w:rPr>
        <w:tab/>
        <w:t>ознакомление с самобытными народ</w:t>
      </w:r>
      <w:r>
        <w:rPr>
          <w:sz w:val="28"/>
          <w:szCs w:val="28"/>
        </w:rPr>
        <w:t>ными музыкальными инструментами</w:t>
      </w:r>
    </w:p>
    <w:p w:rsidR="00076FA1" w:rsidRDefault="00076FA1" w:rsidP="00076FA1">
      <w:pPr>
        <w:tabs>
          <w:tab w:val="left" w:pos="1839"/>
        </w:tabs>
        <w:spacing w:after="160" w:line="276" w:lineRule="auto"/>
        <w:ind w:firstLine="709"/>
        <w:jc w:val="both"/>
        <w:rPr>
          <w:sz w:val="28"/>
          <w:szCs w:val="28"/>
        </w:rPr>
      </w:pPr>
    </w:p>
    <w:p w:rsidR="00076FA1" w:rsidRDefault="00076FA1" w:rsidP="00076FA1">
      <w:pPr>
        <w:tabs>
          <w:tab w:val="left" w:pos="1839"/>
        </w:tabs>
        <w:spacing w:after="160" w:line="276" w:lineRule="auto"/>
        <w:ind w:firstLine="709"/>
        <w:jc w:val="both"/>
        <w:rPr>
          <w:sz w:val="28"/>
          <w:szCs w:val="28"/>
        </w:rPr>
      </w:pPr>
      <w:r w:rsidRPr="00156F2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F84954E" wp14:editId="3C6090E0">
            <wp:simplePos x="0" y="0"/>
            <wp:positionH relativeFrom="column">
              <wp:posOffset>6167229</wp:posOffset>
            </wp:positionH>
            <wp:positionV relativeFrom="paragraph">
              <wp:posOffset>323959</wp:posOffset>
            </wp:positionV>
            <wp:extent cx="3020695" cy="4525645"/>
            <wp:effectExtent l="323850" t="323850" r="332105" b="332105"/>
            <wp:wrapSquare wrapText="bothSides"/>
            <wp:docPr id="11" name="Рисунок 11" descr="https://sun9-33.userapi.com/c854020/v854020418/1489fb/DKMf2thTa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c854020/v854020418/1489fb/DKMf2thTao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45256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F05">
        <w:rPr>
          <w:sz w:val="28"/>
          <w:szCs w:val="28"/>
        </w:rPr>
        <w:t>Обучаясь в фольклорном ансамбле «</w:t>
      </w:r>
      <w:proofErr w:type="spellStart"/>
      <w:r w:rsidRPr="00472F05">
        <w:rPr>
          <w:sz w:val="28"/>
          <w:szCs w:val="28"/>
        </w:rPr>
        <w:t>Коло</w:t>
      </w:r>
      <w:r>
        <w:rPr>
          <w:sz w:val="28"/>
          <w:szCs w:val="28"/>
        </w:rPr>
        <w:t>кольцы</w:t>
      </w:r>
      <w:proofErr w:type="spellEnd"/>
      <w:r>
        <w:rPr>
          <w:sz w:val="28"/>
          <w:szCs w:val="28"/>
        </w:rPr>
        <w:t xml:space="preserve">», его участники   ведут </w:t>
      </w:r>
      <w:r w:rsidRPr="00472F05">
        <w:rPr>
          <w:sz w:val="28"/>
          <w:szCs w:val="28"/>
        </w:rPr>
        <w:t>активную концертную деятельность, неоднократно становились лауреатами городских, республиканских, всероссийских и международных фестивалей и конкурсов</w:t>
      </w:r>
      <w:r>
        <w:rPr>
          <w:sz w:val="28"/>
          <w:szCs w:val="28"/>
        </w:rPr>
        <w:t>.</w:t>
      </w:r>
    </w:p>
    <w:p w:rsidR="00076FA1" w:rsidRPr="00156F2D" w:rsidRDefault="00076FA1" w:rsidP="00076FA1">
      <w:pPr>
        <w:tabs>
          <w:tab w:val="left" w:pos="1839"/>
        </w:tabs>
        <w:ind w:firstLine="709"/>
        <w:jc w:val="both"/>
        <w:rPr>
          <w:sz w:val="28"/>
          <w:szCs w:val="28"/>
        </w:rPr>
      </w:pPr>
      <w:r w:rsidRPr="00156F2D">
        <w:rPr>
          <w:sz w:val="28"/>
          <w:szCs w:val="28"/>
        </w:rPr>
        <w:t>Учащийся, прошедший полный курс обучения по предмету «Фольклорный ансамбль»» будет:</w:t>
      </w:r>
    </w:p>
    <w:p w:rsidR="00076FA1" w:rsidRPr="00156F2D" w:rsidRDefault="00076FA1" w:rsidP="00076FA1">
      <w:pPr>
        <w:tabs>
          <w:tab w:val="left" w:pos="18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56F2D">
        <w:rPr>
          <w:sz w:val="28"/>
          <w:szCs w:val="28"/>
        </w:rPr>
        <w:t xml:space="preserve">Иметь систему эстетических и этических, музыкально-исторических знаний, музыкальных понятий; </w:t>
      </w:r>
    </w:p>
    <w:p w:rsidR="00076FA1" w:rsidRPr="00156F2D" w:rsidRDefault="00076FA1" w:rsidP="00076FA1">
      <w:pPr>
        <w:tabs>
          <w:tab w:val="left" w:pos="18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56F2D">
        <w:rPr>
          <w:sz w:val="28"/>
          <w:szCs w:val="28"/>
        </w:rPr>
        <w:t xml:space="preserve">Владеть традиционной манерой исполнения народной песни в ансамбле: </w:t>
      </w:r>
    </w:p>
    <w:p w:rsidR="00076FA1" w:rsidRPr="00156F2D" w:rsidRDefault="00076FA1" w:rsidP="00076FA1">
      <w:pPr>
        <w:tabs>
          <w:tab w:val="left" w:pos="18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56F2D">
        <w:rPr>
          <w:sz w:val="28"/>
          <w:szCs w:val="28"/>
        </w:rPr>
        <w:t xml:space="preserve">Уметь запевать песню, вести (держать) свой голос </w:t>
      </w:r>
      <w:proofErr w:type="gramStart"/>
      <w:r w:rsidRPr="00156F2D">
        <w:rPr>
          <w:sz w:val="28"/>
          <w:szCs w:val="28"/>
        </w:rPr>
        <w:t>с  чистым</w:t>
      </w:r>
      <w:proofErr w:type="gramEnd"/>
      <w:r w:rsidRPr="00156F2D">
        <w:rPr>
          <w:sz w:val="28"/>
          <w:szCs w:val="28"/>
        </w:rPr>
        <w:t xml:space="preserve"> интонированием, соблюдать цепное дыхание, </w:t>
      </w:r>
    </w:p>
    <w:p w:rsidR="00076FA1" w:rsidRPr="00156F2D" w:rsidRDefault="00076FA1" w:rsidP="00076FA1">
      <w:pPr>
        <w:tabs>
          <w:tab w:val="left" w:pos="18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56F2D">
        <w:rPr>
          <w:sz w:val="28"/>
          <w:szCs w:val="28"/>
        </w:rPr>
        <w:t xml:space="preserve">Петь уверенно с правильной тембровой и динамической окраской. </w:t>
      </w:r>
    </w:p>
    <w:p w:rsidR="00076FA1" w:rsidRPr="00156F2D" w:rsidRDefault="00076FA1" w:rsidP="00076FA1">
      <w:pPr>
        <w:tabs>
          <w:tab w:val="left" w:pos="18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56F2D">
        <w:rPr>
          <w:sz w:val="28"/>
          <w:szCs w:val="28"/>
        </w:rPr>
        <w:t xml:space="preserve">Уметь двигаться в хороводе, владеть основными элементами традиционной пляски. </w:t>
      </w:r>
    </w:p>
    <w:p w:rsidR="00076FA1" w:rsidRDefault="00076FA1" w:rsidP="00076FA1">
      <w:pPr>
        <w:tabs>
          <w:tab w:val="left" w:pos="18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56F2D">
        <w:rPr>
          <w:sz w:val="28"/>
          <w:szCs w:val="28"/>
        </w:rPr>
        <w:t>Уметь организовать игры в детском коллективе и среди своих ровесников.</w:t>
      </w:r>
    </w:p>
    <w:p w:rsidR="00076FA1" w:rsidRDefault="00076FA1" w:rsidP="00076FA1">
      <w:pPr>
        <w:tabs>
          <w:tab w:val="left" w:pos="1839"/>
        </w:tabs>
        <w:ind w:firstLine="709"/>
        <w:jc w:val="both"/>
      </w:pPr>
      <w:r>
        <w:rPr>
          <w:sz w:val="28"/>
          <w:szCs w:val="28"/>
        </w:rPr>
        <w:t>-</w:t>
      </w:r>
      <w:r w:rsidRPr="00156F2D">
        <w:rPr>
          <w:sz w:val="28"/>
          <w:szCs w:val="28"/>
        </w:rPr>
        <w:t>Иметь сформированный комплекс духовно-нравственных, эстетических качеств,</w:t>
      </w:r>
      <w:r w:rsidRPr="00156F2D">
        <w:t xml:space="preserve"> </w:t>
      </w:r>
    </w:p>
    <w:p w:rsidR="00076FA1" w:rsidRPr="00076FA1" w:rsidRDefault="00076FA1" w:rsidP="00076FA1">
      <w:pPr>
        <w:tabs>
          <w:tab w:val="left" w:pos="1839"/>
        </w:tabs>
        <w:ind w:firstLine="709"/>
        <w:jc w:val="both"/>
        <w:rPr>
          <w:sz w:val="28"/>
          <w:szCs w:val="28"/>
        </w:rPr>
      </w:pPr>
      <w:r w:rsidRPr="00076FA1">
        <w:rPr>
          <w:sz w:val="28"/>
          <w:szCs w:val="28"/>
        </w:rPr>
        <w:t>- Иметь представление о понятии "народный календарь" и знать традиционные праздники своего народа</w:t>
      </w:r>
    </w:p>
    <w:p w:rsidR="00076FA1" w:rsidRPr="00076FA1" w:rsidRDefault="00076FA1" w:rsidP="00076FA1">
      <w:pPr>
        <w:tabs>
          <w:tab w:val="left" w:pos="1839"/>
        </w:tabs>
        <w:spacing w:after="160" w:line="276" w:lineRule="auto"/>
        <w:ind w:firstLine="709"/>
        <w:jc w:val="both"/>
        <w:rPr>
          <w:sz w:val="28"/>
          <w:szCs w:val="28"/>
        </w:rPr>
      </w:pPr>
    </w:p>
    <w:p w:rsidR="00076FA1" w:rsidRDefault="00076FA1" w:rsidP="00076FA1">
      <w:pPr>
        <w:tabs>
          <w:tab w:val="left" w:pos="1839"/>
        </w:tabs>
        <w:spacing w:after="160" w:line="276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076FA1" w:rsidRPr="00472F05" w:rsidRDefault="00076FA1" w:rsidP="00076FA1">
      <w:pPr>
        <w:tabs>
          <w:tab w:val="left" w:pos="1839"/>
        </w:tabs>
        <w:spacing w:after="160" w:line="276" w:lineRule="auto"/>
        <w:ind w:firstLine="709"/>
        <w:jc w:val="both"/>
        <w:rPr>
          <w:sz w:val="28"/>
          <w:szCs w:val="28"/>
        </w:rPr>
      </w:pPr>
    </w:p>
    <w:p w:rsidR="00076FA1" w:rsidRPr="00472F05" w:rsidRDefault="00076FA1" w:rsidP="00076FA1">
      <w:pPr>
        <w:tabs>
          <w:tab w:val="left" w:pos="1839"/>
        </w:tabs>
        <w:spacing w:after="160" w:line="276" w:lineRule="auto"/>
        <w:ind w:firstLine="709"/>
        <w:jc w:val="center"/>
        <w:rPr>
          <w:i/>
          <w:sz w:val="28"/>
          <w:szCs w:val="28"/>
        </w:rPr>
      </w:pPr>
      <w:r w:rsidRPr="00472F05">
        <w:rPr>
          <w:i/>
          <w:sz w:val="28"/>
          <w:szCs w:val="28"/>
        </w:rPr>
        <w:t>«Одежда и речь, пляска и песня оказываются признаками, дающими возможность определить с первого взгляда и с первого звука, какого ты роду-племени. Научиться владеть языком фольклора - значит стать достойным преемником опыта наших предков».</w:t>
      </w:r>
    </w:p>
    <w:p w:rsidR="006D27F4" w:rsidRDefault="006D27F4"/>
    <w:sectPr w:rsidR="006D27F4" w:rsidSect="00076FA1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FA1"/>
    <w:rsid w:val="00076FA1"/>
    <w:rsid w:val="006D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509EDB-7570-44DE-994C-727DD8648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F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Валерьевна Цвиркун</dc:creator>
  <cp:keywords/>
  <dc:description/>
  <cp:lastModifiedBy>Екатерина Валерьевна Цвиркун</cp:lastModifiedBy>
  <cp:revision>1</cp:revision>
  <dcterms:created xsi:type="dcterms:W3CDTF">2022-08-23T08:37:00Z</dcterms:created>
  <dcterms:modified xsi:type="dcterms:W3CDTF">2022-08-23T08:45:00Z</dcterms:modified>
</cp:coreProperties>
</file>